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5EC1" w14:textId="7B06DE5A" w:rsidR="00D56760" w:rsidRPr="00276A08" w:rsidRDefault="005C3C85" w:rsidP="005C3C85">
      <w:pPr>
        <w:widowControl w:val="0"/>
        <w:autoSpaceDE w:val="0"/>
        <w:autoSpaceDN w:val="0"/>
        <w:adjustRightInd w:val="0"/>
        <w:jc w:val="center"/>
        <w:rPr>
          <w:rFonts w:ascii="ToyotaDisplay-Bold" w:hAnsi="ToyotaDisplay-Bold" w:cs="ToyotaDisplay-Bold"/>
          <w:b/>
          <w:bCs/>
          <w:color w:val="00B050"/>
          <w:sz w:val="80"/>
          <w:szCs w:val="80"/>
        </w:rPr>
      </w:pPr>
      <w:r w:rsidRPr="00276A08">
        <w:rPr>
          <w:rFonts w:ascii="ToyotaDisplay-Bold" w:hAnsi="ToyotaDisplay-Bold" w:cs="ToyotaDisplay-Bold"/>
          <w:b/>
          <w:bCs/>
          <w:noProof/>
          <w:color w:val="00B050"/>
          <w:sz w:val="40"/>
          <w:szCs w:val="40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9C7312" wp14:editId="44B0C46C">
                <wp:simplePos x="0" y="0"/>
                <wp:positionH relativeFrom="page">
                  <wp:posOffset>-9525</wp:posOffset>
                </wp:positionH>
                <wp:positionV relativeFrom="page">
                  <wp:posOffset>-19050</wp:posOffset>
                </wp:positionV>
                <wp:extent cx="7560310" cy="10692130"/>
                <wp:effectExtent l="0" t="0" r="254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-15" y="-45"/>
                          <a:chExt cx="11906" cy="16838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-15" y="-45"/>
                            <a:ext cx="11906" cy="16838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6838 h 16838"/>
                              <a:gd name="T2" fmla="*/ 11906 w 11906"/>
                              <a:gd name="T3" fmla="*/ 16838 h 16838"/>
                              <a:gd name="T4" fmla="*/ 11906 w 11906"/>
                              <a:gd name="T5" fmla="*/ 0 h 16838"/>
                              <a:gd name="T6" fmla="*/ 0 w 11906"/>
                              <a:gd name="T7" fmla="*/ 0 h 16838"/>
                              <a:gd name="T8" fmla="*/ 0 w 11906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0" y="16838"/>
                                </a:moveTo>
                                <a:lnTo>
                                  <a:pt x="11906" y="16838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427C" id="Group 21" o:spid="_x0000_s1026" style="position:absolute;margin-left:-.75pt;margin-top:-1.5pt;width:595.3pt;height:841.9pt;z-index:-251657216;mso-position-horizontal-relative:page;mso-position-vertical-relative:page" coordorigin="-15,-45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">
                <v:shape id="Freeform 22" o:spid="_x0000_s1027" style="position:absolute;left:-15;top:-45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" path="m,16838r11906,l11906,,,,,16838xe" fillcolor="#e3f0d6" stroked="f">
                  <v:path arrowok="t" o:connecttype="custom" o:connectlocs="0,16838;11906,16838;11906,0;0,0;0,16838" o:connectangles="0,0,0,0,0"/>
                </v:shape>
                <w10:wrap anchorx="page" anchory="page"/>
              </v:group>
            </w:pict>
          </mc:Fallback>
        </mc:AlternateContent>
      </w:r>
      <w:r w:rsidR="00DF637D" w:rsidRPr="00DF637D">
        <w:rPr>
          <w:rFonts w:ascii="Toyota Type" w:hAnsi="Toyota Type" w:cs="Toyota Type"/>
          <w:b/>
          <w:bCs/>
          <w:color w:val="9FCCA2"/>
          <w:sz w:val="40"/>
          <w:szCs w:val="40"/>
        </w:rPr>
        <w:t xml:space="preserve"> </w:t>
      </w:r>
      <w:r w:rsidR="00DF637D">
        <w:rPr>
          <w:rFonts w:ascii="Toyota Type" w:hAnsi="Toyota Type" w:cs="Toyota Type"/>
          <w:b/>
          <w:bCs/>
          <w:color w:val="9FCCA2"/>
          <w:sz w:val="40"/>
          <w:szCs w:val="40"/>
        </w:rPr>
        <w:t>Toyota Sydost</w:t>
      </w:r>
    </w:p>
    <w:p w14:paraId="4B733673" w14:textId="75D15716" w:rsidR="00D76CB0" w:rsidRDefault="00927B15" w:rsidP="00276A08">
      <w:pPr>
        <w:jc w:val="center"/>
        <w:rPr>
          <w:rFonts w:ascii="Toyota Text" w:hAnsi="Toyota Text" w:cs="Arial"/>
          <w:b/>
          <w:bCs/>
          <w:color w:val="00B050"/>
          <w:sz w:val="28"/>
          <w:szCs w:val="28"/>
        </w:rPr>
      </w:pPr>
      <w:r w:rsidRPr="009739B9">
        <w:rPr>
          <w:rFonts w:ascii="Toyota Type" w:hAnsi="Toyota Type" w:cs="Toyota Type"/>
          <w:b/>
          <w:bCs/>
          <w:color w:val="9FCCA2"/>
          <w:sz w:val="80"/>
          <w:szCs w:val="80"/>
        </w:rPr>
        <w:t>Miljöpolicy</w:t>
      </w:r>
    </w:p>
    <w:p w14:paraId="53DC0A42" w14:textId="77777777" w:rsidR="005D4D15" w:rsidRPr="00276A08" w:rsidRDefault="005D4D15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</w:p>
    <w:p w14:paraId="1582B101" w14:textId="098A22EE" w:rsidR="00D56760" w:rsidRPr="00022EF9" w:rsidRDefault="00D56760" w:rsidP="00D56760">
      <w:pPr>
        <w:widowControl w:val="0"/>
        <w:autoSpaceDE w:val="0"/>
        <w:autoSpaceDN w:val="0"/>
        <w:adjustRightInd w:val="0"/>
        <w:rPr>
          <w:rFonts w:ascii="Toyota Text" w:hAnsi="Toyota Text" w:cs="Toyota Type"/>
          <w:color w:val="262626" w:themeColor="text1" w:themeTint="D9"/>
          <w:sz w:val="24"/>
        </w:rPr>
      </w:pPr>
      <w:r w:rsidRPr="00022EF9">
        <w:rPr>
          <w:rFonts w:ascii="Toyota Text" w:hAnsi="Toyota Text" w:cs="Toyota Type"/>
          <w:color w:val="262626" w:themeColor="text1" w:themeTint="D9"/>
          <w:sz w:val="24"/>
        </w:rPr>
        <w:t>Vårt miljöarbete styrs av principerna i “The Toyota Way”. En av</w:t>
      </w:r>
      <w:r w:rsidR="005D4D15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dem är “Kaizen”, vilket står för övertygelsen om att det alltid finns</w:t>
      </w:r>
      <w:r w:rsidR="005D4D15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utrymme för förbättringar eftersom ingen process nå</w:t>
      </w:r>
      <w:r w:rsidR="00C33398" w:rsidRPr="00022EF9">
        <w:rPr>
          <w:rFonts w:ascii="Toyota Text" w:hAnsi="Toyota Text" w:cs="Toyota Type"/>
          <w:color w:val="262626" w:themeColor="text1" w:themeTint="D9"/>
          <w:sz w:val="24"/>
        </w:rPr>
        <w:t>gonsin kan bli</w:t>
      </w:r>
      <w:r w:rsidR="005D4D15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helt</w:t>
      </w:r>
      <w:r w:rsidR="00C33398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perfekt.</w:t>
      </w:r>
    </w:p>
    <w:p w14:paraId="51CD28B6" w14:textId="77777777" w:rsidR="00D56760" w:rsidRPr="00022EF9" w:rsidRDefault="00D56760" w:rsidP="00D56760">
      <w:pPr>
        <w:widowControl w:val="0"/>
        <w:autoSpaceDE w:val="0"/>
        <w:autoSpaceDN w:val="0"/>
        <w:adjustRightInd w:val="0"/>
        <w:rPr>
          <w:rFonts w:ascii="Toyota Text" w:hAnsi="Toyota Text" w:cs="Toyota Type"/>
          <w:color w:val="262626" w:themeColor="text1" w:themeTint="D9"/>
          <w:sz w:val="24"/>
        </w:rPr>
      </w:pPr>
    </w:p>
    <w:p w14:paraId="469FB48B" w14:textId="77777777" w:rsidR="00D56760" w:rsidRPr="00022EF9" w:rsidRDefault="00D56760" w:rsidP="00D56760">
      <w:pPr>
        <w:widowControl w:val="0"/>
        <w:autoSpaceDE w:val="0"/>
        <w:autoSpaceDN w:val="0"/>
        <w:adjustRightInd w:val="0"/>
        <w:rPr>
          <w:rFonts w:ascii="Toyota Text" w:hAnsi="Toyota Text" w:cs="Toyota Type"/>
          <w:color w:val="262626" w:themeColor="text1" w:themeTint="D9"/>
          <w:sz w:val="24"/>
        </w:rPr>
      </w:pPr>
      <w:r w:rsidRPr="00022EF9">
        <w:rPr>
          <w:rFonts w:ascii="Toyota Text" w:hAnsi="Toyota Text" w:cs="Toyota Type"/>
          <w:color w:val="262626" w:themeColor="text1" w:themeTint="D9"/>
          <w:sz w:val="24"/>
        </w:rPr>
        <w:t>Vi marknadsför, servar, reparerar och säljer bilar samt erbjuder försäljning</w:t>
      </w:r>
      <w:r w:rsidR="005D4D15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av reservdelar och tillbehör till privatpersoner, företag samt organisationer.</w:t>
      </w:r>
    </w:p>
    <w:p w14:paraId="77DE1DF2" w14:textId="77777777" w:rsidR="00D56760" w:rsidRPr="00022EF9" w:rsidRDefault="00D56760" w:rsidP="00D56760">
      <w:pPr>
        <w:widowControl w:val="0"/>
        <w:autoSpaceDE w:val="0"/>
        <w:autoSpaceDN w:val="0"/>
        <w:adjustRightInd w:val="0"/>
        <w:rPr>
          <w:rFonts w:ascii="Toyota Text" w:hAnsi="Toyota Text" w:cs="Toyota Type"/>
          <w:color w:val="262626" w:themeColor="text1" w:themeTint="D9"/>
          <w:sz w:val="24"/>
        </w:rPr>
      </w:pPr>
      <w:r w:rsidRPr="00022EF9">
        <w:rPr>
          <w:rFonts w:ascii="Toyota Text" w:hAnsi="Toyota Text" w:cs="Toyota Type"/>
          <w:color w:val="262626" w:themeColor="text1" w:themeTint="D9"/>
          <w:sz w:val="24"/>
        </w:rPr>
        <w:t>Med utgångspunkt i gällande lagstiftning</w:t>
      </w:r>
      <w:r w:rsidR="00C33398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ska vi arbeta förebyggande och där det är ekologiskt motiverat, tekniskt</w:t>
      </w:r>
      <w:r w:rsidR="00C33398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möjligt samt ekonomiskt rimligt ständigt minska vår</w:t>
      </w:r>
      <w:r w:rsidR="00C33398" w:rsidRPr="00022EF9">
        <w:rPr>
          <w:rFonts w:ascii="Toyota Text" w:hAnsi="Toyota Text" w:cs="Toyota Type"/>
          <w:color w:val="262626" w:themeColor="text1" w:themeTint="D9"/>
          <w:sz w:val="24"/>
        </w:rPr>
        <w:t xml:space="preserve"> </w:t>
      </w:r>
      <w:r w:rsidRPr="00022EF9">
        <w:rPr>
          <w:rFonts w:ascii="Toyota Text" w:hAnsi="Toyota Text" w:cs="Toyota Type"/>
          <w:color w:val="262626" w:themeColor="text1" w:themeTint="D9"/>
          <w:sz w:val="24"/>
        </w:rPr>
        <w:t>miljöpåverkan genom att:</w:t>
      </w:r>
    </w:p>
    <w:p w14:paraId="65E87C03" w14:textId="77777777" w:rsidR="00E03D0A" w:rsidRPr="00022EF9" w:rsidRDefault="00E03D0A" w:rsidP="0064126E">
      <w:pPr>
        <w:rPr>
          <w:rFonts w:ascii="Toyota Text" w:hAnsi="Toyota Text" w:cs="Toyota Type"/>
          <w:sz w:val="24"/>
        </w:rPr>
      </w:pPr>
    </w:p>
    <w:p w14:paraId="3D12829C" w14:textId="7F8B870E" w:rsidR="0064126E" w:rsidRPr="00001C31" w:rsidRDefault="0064126E" w:rsidP="0064126E">
      <w:pPr>
        <w:rPr>
          <w:rFonts w:ascii="Toyota Text" w:hAnsi="Toyota Text" w:cs="Toyota Type"/>
          <w:szCs w:val="22"/>
        </w:rPr>
      </w:pPr>
      <w:r w:rsidRPr="00001C31">
        <w:rPr>
          <w:rFonts w:ascii="Toyota Text" w:hAnsi="Toyota Text" w:cs="Toyota Type"/>
          <w:szCs w:val="22"/>
        </w:rPr>
        <w:t>Kvalitetsarbete</w:t>
      </w:r>
      <w:r w:rsidRPr="00001C31">
        <w:rPr>
          <w:rFonts w:ascii="Toyota Text" w:hAnsi="Toyota Text" w:cs="Toyota Type"/>
          <w:szCs w:val="22"/>
        </w:rPr>
        <w:br/>
        <w:t>- Vi sätter kundernas krav och förväntningar i centrum</w:t>
      </w:r>
      <w:r w:rsidRPr="00001C31">
        <w:rPr>
          <w:rFonts w:ascii="Toyota Text" w:hAnsi="Toyota Text" w:cs="Toyota Type"/>
          <w:szCs w:val="22"/>
        </w:rPr>
        <w:br/>
        <w:t>- Vi strävar efter att överträffa kundens förväntningar i alla led</w:t>
      </w:r>
      <w:r w:rsidRPr="00001C31">
        <w:rPr>
          <w:rFonts w:ascii="Toyota Text" w:hAnsi="Toyota Text" w:cs="Toyota Type"/>
          <w:szCs w:val="22"/>
        </w:rPr>
        <w:br/>
        <w:t>- Vi tar tillvara och utvecklar medarbetares engagemang och kompetens</w:t>
      </w:r>
      <w:r w:rsidRPr="00001C31">
        <w:rPr>
          <w:rFonts w:ascii="Toyota Text" w:hAnsi="Toyota Text" w:cs="Toyota Type"/>
          <w:szCs w:val="22"/>
        </w:rPr>
        <w:br/>
        <w:t>- Med ett värdebaserat ledarskap föregår vi med gott exempel</w:t>
      </w:r>
      <w:r w:rsidRPr="00001C31">
        <w:rPr>
          <w:rFonts w:ascii="Toyota Text" w:hAnsi="Toyota Text" w:cs="Toyota Type"/>
          <w:szCs w:val="22"/>
        </w:rPr>
        <w:br/>
        <w:t>- Vi dokumenterar avvikelser och hanterar klagomål systematiskt</w:t>
      </w:r>
      <w:r w:rsidRPr="00001C31">
        <w:rPr>
          <w:rFonts w:ascii="Toyota Text" w:hAnsi="Toyota Text" w:cs="Toyota Type"/>
          <w:szCs w:val="22"/>
        </w:rPr>
        <w:br/>
        <w:t>- Vi arbetar med standardiserade processer enligt Toyota och ständiga förbättringar</w:t>
      </w:r>
      <w:r w:rsidR="00FE36DB" w:rsidRPr="00001C31">
        <w:rPr>
          <w:rFonts w:ascii="Toyota Text" w:hAnsi="Toyota Text" w:cs="Toyota Type"/>
          <w:szCs w:val="22"/>
        </w:rPr>
        <w:t xml:space="preserve"> </w:t>
      </w:r>
      <w:r w:rsidRPr="00001C31">
        <w:rPr>
          <w:rFonts w:ascii="Toyota Text" w:hAnsi="Toyota Text" w:cs="Toyota Type"/>
          <w:szCs w:val="22"/>
        </w:rPr>
        <w:t>(Kaizen)</w:t>
      </w:r>
      <w:r w:rsidRPr="00001C31">
        <w:rPr>
          <w:rFonts w:ascii="Toyota Text" w:hAnsi="Toyota Text" w:cs="Toyota Type"/>
          <w:szCs w:val="22"/>
        </w:rPr>
        <w:br/>
        <w:t>- Vi tillämpar mål- och resultatsystem med strukturerat och processorienterat arbetssätt för att skapa utveckling och förbättringar</w:t>
      </w:r>
      <w:r w:rsidRPr="00001C31">
        <w:rPr>
          <w:rFonts w:ascii="Toyota Text" w:hAnsi="Toyota Text" w:cs="Toyota Type"/>
          <w:szCs w:val="22"/>
        </w:rPr>
        <w:br/>
        <w:t>- Kvalitetssystemen ska ges de resurser som krävs för att uppfylla uppställda krav.</w:t>
      </w:r>
    </w:p>
    <w:p w14:paraId="0A296F1F" w14:textId="77777777" w:rsidR="0064126E" w:rsidRPr="00001C31" w:rsidRDefault="0064126E" w:rsidP="0064126E">
      <w:pPr>
        <w:rPr>
          <w:rFonts w:ascii="Toyota Text" w:hAnsi="Toyota Text" w:cs="Toyota Type"/>
          <w:szCs w:val="22"/>
        </w:rPr>
      </w:pPr>
      <w:r w:rsidRPr="00001C31">
        <w:rPr>
          <w:rFonts w:ascii="Toyota Text" w:hAnsi="Toyota Text" w:cs="Toyota Type"/>
          <w:szCs w:val="22"/>
        </w:rPr>
        <w:t>Vår verksamhet ska präglas av miljöomsorg och vår ambition är att föregå med gott exempel i de områden som vårt företag verkar i. Vi ska ta ansvar och visa omsorg för vår miljö.</w:t>
      </w:r>
    </w:p>
    <w:p w14:paraId="2A854BA3" w14:textId="14DB43D4" w:rsidR="0064126E" w:rsidRPr="00001C31" w:rsidRDefault="0064126E" w:rsidP="0064126E">
      <w:pPr>
        <w:rPr>
          <w:rFonts w:ascii="Toyota Text" w:hAnsi="Toyota Text" w:cs="Toyota Type"/>
          <w:szCs w:val="22"/>
        </w:rPr>
      </w:pPr>
      <w:r w:rsidRPr="00001C31">
        <w:rPr>
          <w:rFonts w:ascii="Toyota Text" w:hAnsi="Toyota Text" w:cs="Toyota Type"/>
          <w:szCs w:val="22"/>
        </w:rPr>
        <w:br/>
        <w:t>Miljöarbete enligt Toyotas 8-stegsmodell</w:t>
      </w:r>
      <w:r w:rsidRPr="00001C31">
        <w:rPr>
          <w:rFonts w:ascii="Toyota Text" w:hAnsi="Toyota Text" w:cs="Toyota Type"/>
          <w:szCs w:val="22"/>
        </w:rPr>
        <w:br/>
        <w:t>- Vi identifierar miljöpåverkan inom energi, avfall, transporter och kemikalier</w:t>
      </w:r>
      <w:r w:rsidRPr="00001C31">
        <w:rPr>
          <w:rFonts w:ascii="Toyota Text" w:hAnsi="Toyota Text" w:cs="Toyota Type"/>
          <w:szCs w:val="22"/>
        </w:rPr>
        <w:br/>
        <w:t>- Vi sätter årliga miljömål kopplat till Toyotas hållbarhetsmodell</w:t>
      </w:r>
      <w:r w:rsidRPr="00001C31">
        <w:rPr>
          <w:rFonts w:ascii="Toyota Text" w:hAnsi="Toyota Text" w:cs="Toyota Type"/>
          <w:szCs w:val="22"/>
        </w:rPr>
        <w:br/>
        <w:t>- Vi arbetar för att minska utsläpp, resursförbrukning och miljörisker i hela verksamheten</w:t>
      </w:r>
    </w:p>
    <w:p w14:paraId="78B6A57C" w14:textId="77777777" w:rsidR="00A10600" w:rsidRPr="00001C31" w:rsidRDefault="00A10600" w:rsidP="0064126E">
      <w:pPr>
        <w:rPr>
          <w:rFonts w:ascii="Toyota Text" w:hAnsi="Toyota Text" w:cs="Toyota Type"/>
          <w:szCs w:val="22"/>
        </w:rPr>
      </w:pPr>
    </w:p>
    <w:p w14:paraId="40183158" w14:textId="3A356F4D" w:rsidR="005D4D15" w:rsidRPr="00001C31" w:rsidRDefault="0064126E" w:rsidP="00FE36DB">
      <w:pPr>
        <w:rPr>
          <w:rFonts w:ascii="Toyota Text" w:hAnsi="Toyota Text" w:cs="Toyota Type"/>
          <w:color w:val="262626" w:themeColor="text1" w:themeTint="D9"/>
          <w:szCs w:val="22"/>
        </w:rPr>
      </w:pPr>
      <w:r w:rsidRPr="00001C31">
        <w:rPr>
          <w:rFonts w:ascii="Toyota Text" w:hAnsi="Toyota Text" w:cs="Toyota Type"/>
          <w:szCs w:val="22"/>
        </w:rPr>
        <w:t>Avfall och kemikaliehantering</w:t>
      </w:r>
      <w:r w:rsidRPr="00001C31">
        <w:rPr>
          <w:rFonts w:ascii="Toyota Text" w:hAnsi="Toyota Text" w:cs="Toyota Type"/>
          <w:szCs w:val="22"/>
        </w:rPr>
        <w:br/>
        <w:t>- Allt avfall sorteras, dokumenteras och hanteras enligt miljökrav</w:t>
      </w:r>
      <w:r w:rsidRPr="00001C31">
        <w:rPr>
          <w:rFonts w:ascii="Toyota Text" w:hAnsi="Toyota Text" w:cs="Toyota Type"/>
          <w:szCs w:val="22"/>
        </w:rPr>
        <w:br/>
        <w:t>- Kemikalier förvaras säkert och registreras enligt kemikalieförteckning</w:t>
      </w:r>
      <w:r w:rsidRPr="00001C31">
        <w:rPr>
          <w:rFonts w:ascii="Toyota Text" w:hAnsi="Toyota Text" w:cs="Toyota Type"/>
          <w:szCs w:val="22"/>
        </w:rPr>
        <w:br/>
      </w:r>
      <w:r w:rsidRPr="00001C31">
        <w:rPr>
          <w:rFonts w:ascii="Toyota Text" w:hAnsi="Toyota Text" w:cs="Toyota Type"/>
          <w:szCs w:val="22"/>
        </w:rPr>
        <w:br/>
        <w:t>Kommunikation och engagemang</w:t>
      </w:r>
      <w:r w:rsidRPr="00001C31">
        <w:rPr>
          <w:rFonts w:ascii="Toyota Text" w:hAnsi="Toyota Text" w:cs="Toyota Type"/>
          <w:szCs w:val="22"/>
        </w:rPr>
        <w:br/>
        <w:t>- Policyn kommuniceras till alla medarbetare</w:t>
      </w:r>
      <w:r w:rsidRPr="00001C31">
        <w:rPr>
          <w:rFonts w:ascii="Toyota Text" w:hAnsi="Toyota Text" w:cs="Toyota Type"/>
          <w:szCs w:val="22"/>
        </w:rPr>
        <w:br/>
        <w:t>- Vi uppmuntrar delaktighet och förslag på förbättringar</w:t>
      </w:r>
      <w:r w:rsidRPr="00001C31">
        <w:rPr>
          <w:rFonts w:ascii="Toyota Text" w:hAnsi="Toyota Text" w:cs="Toyota Type"/>
          <w:szCs w:val="22"/>
        </w:rPr>
        <w:br/>
        <w:t>- Miljö- och kvalitetsmål följs upp i ledningsgrupper och i APT (Arbetsplatsträffar)</w:t>
      </w:r>
    </w:p>
    <w:p w14:paraId="0FEBCBD2" w14:textId="77777777" w:rsidR="00D56760" w:rsidRDefault="00D56760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</w:p>
    <w:p w14:paraId="2ECF77FE" w14:textId="77777777" w:rsidR="00B570DF" w:rsidRDefault="00B570DF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</w:p>
    <w:p w14:paraId="63499C43" w14:textId="77777777" w:rsidR="00B570DF" w:rsidRPr="00022EF9" w:rsidRDefault="00B570DF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</w:p>
    <w:p w14:paraId="78802217" w14:textId="5A96BB2B" w:rsidR="00D56760" w:rsidRDefault="005B57F3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  <w:r w:rsidRPr="00022EF9">
        <w:rPr>
          <w:rFonts w:ascii="Toyota Text" w:hAnsi="Toyota Text" w:cs="ToyotaDisplay-Bold"/>
          <w:color w:val="262626" w:themeColor="text1" w:themeTint="D9"/>
          <w:sz w:val="24"/>
        </w:rPr>
        <w:t>M</w:t>
      </w:r>
      <w:r w:rsidR="00B570DF">
        <w:rPr>
          <w:rFonts w:ascii="Toyota Text" w:hAnsi="Toyota Text" w:cs="ToyotaDisplay-Bold"/>
          <w:color w:val="262626" w:themeColor="text1" w:themeTint="D9"/>
          <w:sz w:val="24"/>
        </w:rPr>
        <w:t>aj</w:t>
      </w:r>
      <w:r w:rsidR="005D4D15" w:rsidRPr="00022EF9">
        <w:rPr>
          <w:rFonts w:ascii="Toyota Text" w:hAnsi="Toyota Text" w:cs="ToyotaDisplay-Bold"/>
          <w:color w:val="262626" w:themeColor="text1" w:themeTint="D9"/>
          <w:sz w:val="24"/>
        </w:rPr>
        <w:t xml:space="preserve"> 20</w:t>
      </w:r>
      <w:r w:rsidR="005A5729" w:rsidRPr="00022EF9">
        <w:rPr>
          <w:rFonts w:ascii="Toyota Text" w:hAnsi="Toyota Text" w:cs="ToyotaDisplay-Bold"/>
          <w:color w:val="262626" w:themeColor="text1" w:themeTint="D9"/>
          <w:sz w:val="24"/>
        </w:rPr>
        <w:t>2</w:t>
      </w:r>
      <w:r w:rsidRPr="00022EF9">
        <w:rPr>
          <w:rFonts w:ascii="Toyota Text" w:hAnsi="Toyota Text" w:cs="ToyotaDisplay-Bold"/>
          <w:color w:val="262626" w:themeColor="text1" w:themeTint="D9"/>
          <w:sz w:val="24"/>
        </w:rPr>
        <w:t>5</w:t>
      </w:r>
    </w:p>
    <w:p w14:paraId="2236B983" w14:textId="77777777" w:rsidR="00001C31" w:rsidRDefault="00001C31" w:rsidP="00D56760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</w:p>
    <w:p w14:paraId="10893D3D" w14:textId="77777777" w:rsidR="00076DA7" w:rsidRDefault="00427F9E" w:rsidP="00076DA7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  <w:r>
        <w:rPr>
          <w:rFonts w:ascii="Toyota Text" w:hAnsi="Toyota Text" w:cs="ToyotaDisplay-Bold"/>
          <w:color w:val="262626" w:themeColor="text1" w:themeTint="D9"/>
          <w:sz w:val="24"/>
        </w:rPr>
        <w:t>Företags</w:t>
      </w:r>
      <w:r w:rsidR="00076DA7">
        <w:rPr>
          <w:rFonts w:ascii="Toyota Text" w:hAnsi="Toyota Text" w:cs="ToyotaDisplay-Bold"/>
          <w:color w:val="262626" w:themeColor="text1" w:themeTint="D9"/>
          <w:sz w:val="24"/>
        </w:rPr>
        <w:t xml:space="preserve">ledningen </w:t>
      </w:r>
    </w:p>
    <w:p w14:paraId="66A8BD45" w14:textId="24EF6F30" w:rsidR="005D4D15" w:rsidRPr="00022EF9" w:rsidRDefault="001701EF" w:rsidP="00076DA7">
      <w:pPr>
        <w:widowControl w:val="0"/>
        <w:autoSpaceDE w:val="0"/>
        <w:autoSpaceDN w:val="0"/>
        <w:adjustRightInd w:val="0"/>
        <w:rPr>
          <w:rFonts w:ascii="Toyota Text" w:hAnsi="Toyota Text" w:cs="ToyotaDisplay-Bold"/>
          <w:color w:val="262626" w:themeColor="text1" w:themeTint="D9"/>
          <w:sz w:val="24"/>
        </w:rPr>
      </w:pPr>
      <w:r>
        <w:rPr>
          <w:rFonts w:ascii="Toyota Text" w:hAnsi="Toyota Text" w:cs="ToyotaDisplay-Bold"/>
          <w:color w:val="262626" w:themeColor="text1" w:themeTint="D9"/>
          <w:sz w:val="24"/>
        </w:rPr>
        <w:t>Toyota Sydost</w:t>
      </w:r>
    </w:p>
    <w:sectPr w:rsidR="005D4D15" w:rsidRPr="00022EF9" w:rsidSect="005D4D15">
      <w:pgSz w:w="11900" w:h="16840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Playbil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oyotaDisplay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oyota Type">
    <w:altName w:val="Calibri"/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ext">
    <w:altName w:val="Corbel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F9"/>
    <w:rsid w:val="00001C31"/>
    <w:rsid w:val="000155B2"/>
    <w:rsid w:val="00022EF9"/>
    <w:rsid w:val="0004140B"/>
    <w:rsid w:val="00045490"/>
    <w:rsid w:val="00076DA7"/>
    <w:rsid w:val="001610A4"/>
    <w:rsid w:val="001701EF"/>
    <w:rsid w:val="001F032F"/>
    <w:rsid w:val="00276A08"/>
    <w:rsid w:val="00325894"/>
    <w:rsid w:val="00367402"/>
    <w:rsid w:val="00372827"/>
    <w:rsid w:val="003A31DD"/>
    <w:rsid w:val="0042500A"/>
    <w:rsid w:val="00427F9E"/>
    <w:rsid w:val="004E53CA"/>
    <w:rsid w:val="005A5729"/>
    <w:rsid w:val="005B57F3"/>
    <w:rsid w:val="005C3C85"/>
    <w:rsid w:val="005D4D15"/>
    <w:rsid w:val="00637CF9"/>
    <w:rsid w:val="0064126E"/>
    <w:rsid w:val="00650364"/>
    <w:rsid w:val="00687F88"/>
    <w:rsid w:val="006976BB"/>
    <w:rsid w:val="007D1213"/>
    <w:rsid w:val="007F4FC3"/>
    <w:rsid w:val="00885B26"/>
    <w:rsid w:val="008E3974"/>
    <w:rsid w:val="00927B15"/>
    <w:rsid w:val="00A10600"/>
    <w:rsid w:val="00B570DF"/>
    <w:rsid w:val="00B94614"/>
    <w:rsid w:val="00C33398"/>
    <w:rsid w:val="00CB33A0"/>
    <w:rsid w:val="00D56760"/>
    <w:rsid w:val="00D76CB0"/>
    <w:rsid w:val="00DC0C00"/>
    <w:rsid w:val="00DE0B50"/>
    <w:rsid w:val="00DE3432"/>
    <w:rsid w:val="00DF637D"/>
    <w:rsid w:val="00E03D0A"/>
    <w:rsid w:val="00ED0EAC"/>
    <w:rsid w:val="00FE36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3F603"/>
  <w15:docId w15:val="{4DD2896E-6FC9-4C39-B5FB-C2485E5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21C"/>
    <w:rPr>
      <w:rFonts w:ascii="ITC Stone Sans Std Medium" w:hAnsi="ITC Stone Sans Std Medium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8159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D84F-40F2-4BEC-9B6A-94D56548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Elanders Sverige AB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Schakowsky</dc:creator>
  <cp:lastModifiedBy>Daniel Nilsson</cp:lastModifiedBy>
  <cp:revision>24</cp:revision>
  <cp:lastPrinted>2022-03-16T11:24:00Z</cp:lastPrinted>
  <dcterms:created xsi:type="dcterms:W3CDTF">2018-09-12T09:28:00Z</dcterms:created>
  <dcterms:modified xsi:type="dcterms:W3CDTF">2025-06-13T11:52:00Z</dcterms:modified>
</cp:coreProperties>
</file>